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0B4" w:rsidRDefault="00C0644B">
      <w:pPr>
        <w:spacing w:after="0" w:line="228" w:lineRule="auto"/>
        <w:ind w:firstLine="5387"/>
        <w:rPr>
          <w:rFonts w:ascii="Liberation Serif" w:eastAsia="Times New Roman" w:hAnsi="Liberation Serif" w:cs="Liberation Serif"/>
          <w:bCs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kern w:val="3"/>
          <w:sz w:val="28"/>
          <w:szCs w:val="28"/>
          <w:lang w:eastAsia="ru-RU"/>
        </w:rPr>
        <w:t>Приложение к письму</w:t>
      </w:r>
    </w:p>
    <w:p w:rsidR="00CA40B4" w:rsidRDefault="00C0644B">
      <w:pPr>
        <w:spacing w:after="0" w:line="228" w:lineRule="auto"/>
        <w:ind w:firstLine="5387"/>
        <w:jc w:val="right"/>
      </w:pPr>
      <w:r>
        <w:rPr>
          <w:rFonts w:ascii="Liberation Serif" w:eastAsia="Times New Roman" w:hAnsi="Liberation Serif" w:cs="Liberation Serif"/>
          <w:bCs/>
          <w:kern w:val="3"/>
          <w:sz w:val="28"/>
          <w:szCs w:val="28"/>
          <w:lang w:eastAsia="ru-RU"/>
        </w:rPr>
        <w:t>от _____________ № ______________</w:t>
      </w:r>
    </w:p>
    <w:p w:rsidR="00CA40B4" w:rsidRDefault="00CA40B4">
      <w:pPr>
        <w:spacing w:after="0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CA40B4" w:rsidRDefault="00CA40B4">
      <w:pPr>
        <w:spacing w:after="0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CA40B4" w:rsidRDefault="00C0644B">
      <w:pPr>
        <w:spacing w:after="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В Свердловской области запущен реестр предпринимателей </w:t>
      </w:r>
    </w:p>
    <w:p w:rsidR="00CA40B4" w:rsidRDefault="00C0644B">
      <w:pPr>
        <w:spacing w:after="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креативных индустрий</w:t>
      </w:r>
    </w:p>
    <w:p w:rsidR="00CA40B4" w:rsidRDefault="00CA40B4">
      <w:pPr>
        <w:spacing w:after="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CA40B4" w:rsidRDefault="00C0644B">
      <w:pPr>
        <w:spacing w:after="0"/>
        <w:ind w:firstLine="709"/>
        <w:jc w:val="both"/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Формирование реестра субъектов креативных индустрий, осуществляющих деятельность в Свердловской области, стартовало с 1 июня 2026 года. Соответствующее решение принято на заседании правительства региона. Ведение данного перечня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необходимый инструмент перехода от общего к адресному принципу поддержки творческого бизнеса.</w:t>
      </w:r>
    </w:p>
    <w:p w:rsidR="00CA40B4" w:rsidRDefault="00C0644B">
      <w:pPr>
        <w:spacing w:after="0"/>
        <w:ind w:firstLine="709"/>
        <w:jc w:val="both"/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Основная функция реестра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идентификация участников рынка, соответствующих установленным критериям, для последующего предоставления им мер государственной поддержки. Наличие официального перечня откроет бизнесу доступ к уже существующим и перспективным мерам стимулирования.</w:t>
      </w:r>
    </w:p>
    <w:p w:rsidR="00CA40B4" w:rsidRDefault="00C0644B">
      <w:pPr>
        <w:spacing w:after="0"/>
        <w:ind w:firstLine="709"/>
        <w:jc w:val="both"/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Проект реализован Министерством экономики, инвестиций и территориального развития Свердловской области совместно со Свердловским областным фондом поддержки предпринимательства (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микрокредитной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компанией) (Фонд, на базе которого создан Центр «Мой бизнес»), который выступает опорной организацией по развитию креативных индустрий в регионе. </w:t>
      </w:r>
    </w:p>
    <w:p w:rsidR="00CA40B4" w:rsidRDefault="00C0644B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Подать заявление можно на сайте с использованием квалифицированной электронной подписи </w:t>
      </w:r>
      <w:hyperlink r:id="rId6" w:history="1">
        <w:r w:rsidR="00BF7800" w:rsidRPr="00D660B6">
          <w:rPr>
            <w:rStyle w:val="a9"/>
            <w:rFonts w:ascii="Liberation Serif" w:eastAsia="Liberation Serif" w:hAnsi="Liberation Serif" w:cs="Liberation Serif"/>
            <w:sz w:val="28"/>
            <w:szCs w:val="28"/>
          </w:rPr>
          <w:t>https://rcreative.sofp.ru/</w:t>
        </w:r>
      </w:hyperlink>
      <w:r w:rsidR="00BF780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:rsidR="00CA40B4" w:rsidRDefault="00C0644B">
      <w:pPr>
        <w:spacing w:after="0"/>
        <w:ind w:firstLine="709"/>
        <w:jc w:val="both"/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Получить статус может предприниматель, работающий по одному из направлений, включенных в перечень Минэкономразвития России. В него входит 51 вид экономической деятельности, в том числе в сферах дизайна, архитектуры, рекламы, медиа, программного обеспечения, видеоигр, гастрономии, музыки, исполнительских искусств, кино, моды и культу</w:t>
      </w:r>
      <w:bookmarkStart w:id="0" w:name="_GoBack"/>
      <w:bookmarkEnd w:id="0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рного наследия.</w:t>
      </w:r>
    </w:p>
    <w:p w:rsidR="00CA40B4" w:rsidRDefault="00C0644B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После проверки документов Министерство экономики, инвестиций и территориального развития Свердловской области принимает решение о присвоении статуса. Процедура занимает до 15 рабочих дней.</w:t>
      </w:r>
    </w:p>
    <w:p w:rsidR="00BF7800" w:rsidRDefault="00C0644B" w:rsidP="00BF7800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Пошаговая инструкция по включению в реестр субъектов креативных индустрий Свердловской области – в карточках по ссылке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hyperlink r:id="rId7" w:history="1">
        <w:r w:rsidR="00BF7800" w:rsidRPr="00D660B6">
          <w:rPr>
            <w:rStyle w:val="a9"/>
            <w:rFonts w:ascii="Liberation Serif" w:eastAsia="Liberation Serif" w:hAnsi="Liberation Serif" w:cs="Liberation Serif"/>
            <w:sz w:val="28"/>
            <w:szCs w:val="28"/>
          </w:rPr>
          <w:t>https://vk.ru/wall-204681318_6225</w:t>
        </w:r>
      </w:hyperlink>
      <w:r w:rsidR="00BF780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:rsidR="00CA40B4" w:rsidRDefault="00C0644B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Преимуществом включения в реестр субъектов креативных индустрий Свердловской области станет доступ к специализированному займу «Приоритет», который предоставляет Свердловский областной фонд поддержки предпринимательства (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микрокредитная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компания). В настоящее время прорабатываются предложения по мерам налоговой поддержки. Кроме того, наличие актуальной базы реально действующих субъектов позволит объективно оценивать потребности территорий и развивать креативный сектор на местах.</w:t>
      </w:r>
    </w:p>
    <w:p w:rsidR="00CA40B4" w:rsidRDefault="00C0644B">
      <w:pPr>
        <w:spacing w:after="0"/>
        <w:ind w:firstLine="709"/>
        <w:jc w:val="both"/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«Годовой объем бизнеса творческого предпринимательства по валовой добавленной стоимости в регионе превышает 150 млрд. рублей. Для нас это значимый и весомый сектор экономики, который способен формировать высокую добавленную стоимость. Свердловская область входит в пятерку ведущих регионов России по развитию креативной экономики. Выполнение поручения Президента Российской Федерации об увеличении вклада креативных индустрий в ВВП страны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до 6 % напрямую зависит от внедрения системных мер поддержки, прозрачности сектора и полноты учета его участников. Запуск реестра – необходимый шаг на этом пути», – отметил Министр экономики, инвестиций и территориального развития Свердловской области Андрей Антипов.</w:t>
      </w:r>
    </w:p>
    <w:p w:rsidR="00CA40B4" w:rsidRDefault="00CA40B4">
      <w:pPr>
        <w:spacing w:after="0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sectPr w:rsidR="00CA40B4">
      <w:headerReference w:type="default" r:id="rId8"/>
      <w:pgSz w:w="11906" w:h="16838"/>
      <w:pgMar w:top="720" w:right="567" w:bottom="720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723" w:rsidRDefault="00970723">
      <w:pPr>
        <w:spacing w:after="0"/>
      </w:pPr>
      <w:r>
        <w:separator/>
      </w:r>
    </w:p>
  </w:endnote>
  <w:endnote w:type="continuationSeparator" w:id="0">
    <w:p w:rsidR="00970723" w:rsidRDefault="009707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723" w:rsidRDefault="00970723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70723" w:rsidRDefault="009707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9D5" w:rsidRDefault="00C0644B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B4"/>
    <w:rsid w:val="00970723"/>
    <w:rsid w:val="00BF7800"/>
    <w:rsid w:val="00C0644B"/>
    <w:rsid w:val="00C97794"/>
    <w:rsid w:val="00C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ECC9"/>
  <w15:docId w15:val="{0BAD0C07-DB4C-4F7F-930B-187CAF31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uiPriority w:val="9"/>
    <w:qFormat/>
    <w:pPr>
      <w:spacing w:before="100" w:after="100"/>
      <w:textAlignment w:val="auto"/>
      <w:outlineLvl w:val="0"/>
    </w:pPr>
    <w:rPr>
      <w:rFonts w:ascii="Times New Roman" w:eastAsia="Times New Roman" w:hAnsi="Times New Roman"/>
      <w:b/>
      <w:bCs/>
      <w:kern w:val="3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rtejustify">
    <w:name w:val="rtejustify"/>
    <w:basedOn w:val="a"/>
    <w:pPr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paragraph" w:styleId="a4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styleId="a5">
    <w:name w:val="Balloon Text"/>
    <w:basedOn w:val="a"/>
    <w:pPr>
      <w:spacing w:after="0"/>
    </w:pPr>
    <w:rPr>
      <w:rFonts w:ascii="Segoe UI" w:eastAsia="Segoe UI" w:hAnsi="Segoe UI" w:cs="Segoe UI"/>
      <w:sz w:val="18"/>
      <w:szCs w:val="18"/>
    </w:rPr>
  </w:style>
  <w:style w:type="paragraph" w:styleId="a6">
    <w:name w:val="annotation text"/>
    <w:basedOn w:val="a"/>
    <w:rPr>
      <w:sz w:val="20"/>
      <w:szCs w:val="20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date-display-single">
    <w:name w:val="date-display-single"/>
    <w:basedOn w:val="a0"/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rPr>
      <w:rFonts w:ascii="Calibri" w:eastAsia="Calibri" w:hAnsi="Calibri" w:cs="Times New Roman"/>
    </w:rPr>
  </w:style>
  <w:style w:type="character" w:styleId="a9">
    <w:name w:val="Hyperlink"/>
    <w:basedOn w:val="a0"/>
    <w:rPr>
      <w:color w:val="0563C1"/>
      <w:u w:val="single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aa">
    <w:name w:val="Emphasis"/>
    <w:basedOn w:val="a0"/>
    <w:rPr>
      <w:i/>
      <w:iCs/>
    </w:rPr>
  </w:style>
  <w:style w:type="character" w:customStyle="1" w:styleId="ab">
    <w:name w:val="Текст выноски Знак"/>
    <w:basedOn w:val="a0"/>
    <w:rPr>
      <w:rFonts w:ascii="Segoe UI" w:eastAsia="Calibri" w:hAnsi="Segoe UI" w:cs="Segoe UI"/>
      <w:sz w:val="18"/>
      <w:szCs w:val="18"/>
    </w:rPr>
  </w:style>
  <w:style w:type="character" w:customStyle="1" w:styleId="site-title">
    <w:name w:val="site-title"/>
    <w:basedOn w:val="a0"/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styleId="ad">
    <w:name w:val="annotation reference"/>
    <w:basedOn w:val="a0"/>
    <w:rPr>
      <w:sz w:val="16"/>
      <w:szCs w:val="16"/>
    </w:rPr>
  </w:style>
  <w:style w:type="paragraph" w:styleId="ae">
    <w:name w:val="annotation subject"/>
    <w:basedOn w:val="a6"/>
    <w:next w:val="a6"/>
    <w:rPr>
      <w:b/>
      <w:bCs/>
    </w:rPr>
  </w:style>
  <w:style w:type="character" w:customStyle="1" w:styleId="11">
    <w:name w:val="Текст примечания Знак1"/>
    <w:basedOn w:val="a0"/>
    <w:rPr>
      <w:sz w:val="20"/>
      <w:szCs w:val="20"/>
    </w:rPr>
  </w:style>
  <w:style w:type="character" w:customStyle="1" w:styleId="af">
    <w:name w:val="Тема примечания Знак"/>
    <w:basedOn w:val="11"/>
    <w:rPr>
      <w:b/>
      <w:bCs/>
      <w:sz w:val="20"/>
      <w:szCs w:val="20"/>
    </w:rPr>
  </w:style>
  <w:style w:type="paragraph" w:customStyle="1" w:styleId="Default">
    <w:name w:val="Default"/>
    <w:pPr>
      <w:autoSpaceDE w:val="0"/>
      <w:spacing w:after="0"/>
      <w:textAlignment w:val="auto"/>
    </w:pPr>
    <w:rPr>
      <w:rFonts w:ascii="Segoe UI" w:hAnsi="Segoe UI" w:cs="Segoe UI"/>
      <w:color w:val="000000"/>
      <w:sz w:val="24"/>
      <w:szCs w:val="24"/>
    </w:rPr>
  </w:style>
  <w:style w:type="character" w:styleId="af0">
    <w:name w:val="Strong"/>
    <w:basedOn w:val="a0"/>
    <w:rPr>
      <w:b/>
      <w:bCs/>
    </w:rPr>
  </w:style>
  <w:style w:type="paragraph" w:styleId="af1">
    <w:name w:val="List Paragraph"/>
    <w:basedOn w:val="a"/>
    <w:pPr>
      <w:overflowPunct w:val="0"/>
      <w:autoSpaceDE w:val="0"/>
      <w:spacing w:after="0"/>
      <w:ind w:left="720"/>
    </w:pPr>
    <w:rPr>
      <w:rFonts w:ascii="Liberation Serif" w:hAnsi="Liberation Serif"/>
      <w:sz w:val="28"/>
      <w:szCs w:val="18"/>
      <w:lang w:eastAsia="ru-RU"/>
    </w:rPr>
  </w:style>
  <w:style w:type="character" w:customStyle="1" w:styleId="fontstyle01">
    <w:name w:val="fontstyle01"/>
    <w:basedOn w:val="a0"/>
    <w:rPr>
      <w:rFonts w:ascii="LiberationSerif" w:hAnsi="LiberationSerif"/>
      <w:b w:val="0"/>
      <w:bCs w:val="0"/>
      <w:i w:val="0"/>
      <w:iCs w:val="0"/>
      <w:color w:val="000000"/>
      <w:sz w:val="26"/>
      <w:szCs w:val="26"/>
    </w:rPr>
  </w:style>
  <w:style w:type="paragraph" w:customStyle="1" w:styleId="af2">
    <w:name w:val="Текст_первый_абзац"/>
    <w:pPr>
      <w:suppressAutoHyphens/>
      <w:spacing w:after="0"/>
      <w:jc w:val="both"/>
      <w:textAlignment w:val="auto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f3">
    <w:name w:val="Unresolved Mention"/>
    <w:basedOn w:val="a0"/>
    <w:uiPriority w:val="99"/>
    <w:semiHidden/>
    <w:unhideWhenUsed/>
    <w:rsid w:val="00BF7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ru/wall-204681318_62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reative.sofp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Прокудина Анастасия Евгеньевна</dc:creator>
  <dc:description/>
  <cp:lastModifiedBy>FPP</cp:lastModifiedBy>
  <cp:revision>3</cp:revision>
  <cp:lastPrinted>2024-12-23T06:00:00Z</cp:lastPrinted>
  <dcterms:created xsi:type="dcterms:W3CDTF">2026-09-11T09:59:00Z</dcterms:created>
  <dcterms:modified xsi:type="dcterms:W3CDTF">2026-09-11T10:02:00Z</dcterms:modified>
</cp:coreProperties>
</file>